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616B06">
        <w:rPr>
          <w:b w:val="0"/>
          <w:sz w:val="24"/>
          <w:szCs w:val="24"/>
        </w:rPr>
        <w:t>13</w:t>
      </w:r>
      <w:r w:rsidR="003070CE">
        <w:rPr>
          <w:b w:val="0"/>
          <w:sz w:val="24"/>
          <w:szCs w:val="24"/>
        </w:rPr>
        <w:t>-0</w:t>
      </w:r>
      <w:r w:rsidR="007B20F8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/21</w:t>
      </w:r>
      <w:bookmarkEnd w:id="0"/>
    </w:p>
    <w:p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:rsidR="00CE4839" w:rsidRPr="00962826" w:rsidRDefault="00D346BC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Х.Д.В.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6473C5">
        <w:t>22 марта</w:t>
      </w:r>
      <w:r w:rsidR="003070CE">
        <w:t xml:space="preserve"> 2021 года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:rsidR="00373315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:rsidR="007C06AC" w:rsidRPr="001A4CB9" w:rsidRDefault="007C06AC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</w:t>
      </w:r>
      <w:r w:rsidR="006473C5">
        <w:rPr>
          <w:color w:val="auto"/>
        </w:rPr>
        <w:t xml:space="preserve">доверителя </w:t>
      </w:r>
      <w:r w:rsidR="00D346BC">
        <w:rPr>
          <w:color w:val="auto"/>
        </w:rPr>
        <w:t>Д.</w:t>
      </w:r>
      <w:r w:rsidR="006473C5">
        <w:rPr>
          <w:color w:val="auto"/>
        </w:rPr>
        <w:t xml:space="preserve">Е.М., </w:t>
      </w:r>
    </w:p>
    <w:p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616B06">
        <w:rPr>
          <w:sz w:val="24"/>
        </w:rPr>
        <w:t>25</w:t>
      </w:r>
      <w:r w:rsidR="00373315">
        <w:rPr>
          <w:sz w:val="24"/>
        </w:rPr>
        <w:t>.</w:t>
      </w:r>
      <w:r w:rsidR="007B20F8">
        <w:rPr>
          <w:sz w:val="24"/>
        </w:rPr>
        <w:t>01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 xml:space="preserve">представителя доверителя </w:t>
      </w:r>
      <w:r w:rsidR="00D346BC">
        <w:rPr>
          <w:sz w:val="24"/>
          <w:szCs w:val="24"/>
        </w:rPr>
        <w:t>Д.</w:t>
      </w:r>
      <w:r w:rsidR="00D7494D">
        <w:rPr>
          <w:sz w:val="24"/>
          <w:szCs w:val="24"/>
        </w:rPr>
        <w:t xml:space="preserve">Е.М. </w:t>
      </w:r>
      <w:r w:rsidR="00D346BC">
        <w:rPr>
          <w:sz w:val="24"/>
          <w:szCs w:val="24"/>
        </w:rPr>
        <w:t>–</w:t>
      </w:r>
      <w:r w:rsidR="00887E25">
        <w:rPr>
          <w:sz w:val="24"/>
          <w:szCs w:val="24"/>
        </w:rPr>
        <w:t xml:space="preserve"> </w:t>
      </w:r>
      <w:r w:rsidR="00D346BC">
        <w:rPr>
          <w:sz w:val="24"/>
          <w:szCs w:val="24"/>
        </w:rPr>
        <w:t>С.</w:t>
      </w:r>
      <w:r w:rsidR="00616B06">
        <w:rPr>
          <w:sz w:val="24"/>
          <w:szCs w:val="24"/>
        </w:rPr>
        <w:t>М.В.</w:t>
      </w:r>
      <w:r w:rsidR="00887E25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D346BC">
        <w:rPr>
          <w:sz w:val="24"/>
          <w:szCs w:val="24"/>
        </w:rPr>
        <w:t>Х.</w:t>
      </w:r>
      <w:r w:rsidR="00616B06">
        <w:rPr>
          <w:sz w:val="24"/>
          <w:szCs w:val="24"/>
        </w:rPr>
        <w:t>Д.В.</w:t>
      </w:r>
      <w:r w:rsidR="00D346BC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616B06" w:rsidRDefault="003070CE" w:rsidP="00AD0BD6">
      <w:pPr>
        <w:jc w:val="both"/>
      </w:pPr>
      <w:r>
        <w:tab/>
      </w:r>
      <w:r w:rsidR="007B20F8">
        <w:t>11</w:t>
      </w:r>
      <w:r>
        <w:t>.</w:t>
      </w:r>
      <w:r w:rsidR="007B20F8">
        <w:t>01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D7494D">
        <w:t xml:space="preserve"> представителя </w:t>
      </w:r>
      <w:r w:rsidR="00D346BC">
        <w:t>Д.</w:t>
      </w:r>
      <w:r w:rsidR="00D7494D">
        <w:t xml:space="preserve">Е.М. </w:t>
      </w:r>
      <w:r w:rsidR="00D346BC">
        <w:t>–</w:t>
      </w:r>
      <w:r w:rsidR="00887E25">
        <w:t xml:space="preserve"> </w:t>
      </w:r>
      <w:r w:rsidR="00D346BC">
        <w:t>С.</w:t>
      </w:r>
      <w:r w:rsidR="00616B06">
        <w:t xml:space="preserve">М.В., в интересах </w:t>
      </w:r>
      <w:r w:rsidR="00D346BC">
        <w:t>Д.</w:t>
      </w:r>
      <w:r w:rsidR="00616B06">
        <w:t>Е.М.,</w:t>
      </w:r>
      <w:r w:rsidR="00887E25">
        <w:t xml:space="preserve"> в отношении адвоката </w:t>
      </w:r>
      <w:r w:rsidR="00D346BC">
        <w:t>Х.</w:t>
      </w:r>
      <w:r w:rsidR="00616B06">
        <w:t>Д.В.</w:t>
      </w:r>
      <w:r w:rsidR="00887E25">
        <w:t xml:space="preserve">, </w:t>
      </w:r>
      <w:proofErr w:type="gramStart"/>
      <w:r w:rsidR="00887E25">
        <w:t>в</w:t>
      </w:r>
      <w:proofErr w:type="gramEnd"/>
      <w:r w:rsidR="00887E25">
        <w:t xml:space="preserve"> </w:t>
      </w:r>
      <w:proofErr w:type="gramStart"/>
      <w:r w:rsidR="00887E25">
        <w:t>которой</w:t>
      </w:r>
      <w:proofErr w:type="gramEnd"/>
      <w:r w:rsidR="00887E25">
        <w:t xml:space="preserve"> сообщается, что </w:t>
      </w:r>
      <w:r w:rsidR="00616B06">
        <w:t xml:space="preserve">в 2019 г. </w:t>
      </w:r>
      <w:r w:rsidR="00D346BC">
        <w:t>Д.</w:t>
      </w:r>
      <w:r w:rsidR="00616B06">
        <w:t xml:space="preserve">Е.М. заключила соглашение с адвокатом для представительства её интересов по расторжению брака и разделу совместно нажитого имущества. Адвокат участвовал в судебном заседании по иску о расторжении брака. В дальнейшем, полагает заявитель, не выполняет условия соглашения. Акты выполненных работ </w:t>
      </w:r>
      <w:r w:rsidR="00D346BC">
        <w:t>Д.</w:t>
      </w:r>
      <w:r w:rsidR="00616B06">
        <w:t xml:space="preserve">Е.М. не предоставлялись. Заявитель обращался к адвокату с просьбой о возврате документов: по объектам раздела имущества </w:t>
      </w:r>
      <w:r w:rsidR="00D346BC">
        <w:t>Д.</w:t>
      </w:r>
      <w:r w:rsidR="00616B06">
        <w:t xml:space="preserve">Е.М.; </w:t>
      </w:r>
      <w:r w:rsidR="000B6682">
        <w:t>соглашения; финансовых документов; актов выполненных работ.</w:t>
      </w:r>
    </w:p>
    <w:p w:rsidR="000B6682" w:rsidRDefault="000B6682" w:rsidP="00AD0BD6">
      <w:pPr>
        <w:jc w:val="both"/>
      </w:pPr>
      <w:r>
        <w:tab/>
        <w:t xml:space="preserve">- доверенности, выданной 17.12.2019 г. </w:t>
      </w:r>
      <w:r w:rsidR="00D346BC">
        <w:t>Д.</w:t>
      </w:r>
      <w:r>
        <w:t xml:space="preserve">Е.М. </w:t>
      </w:r>
      <w:r w:rsidR="00D346BC">
        <w:t>С.</w:t>
      </w:r>
      <w:r>
        <w:t>М.В.;</w:t>
      </w:r>
    </w:p>
    <w:p w:rsidR="000B6682" w:rsidRDefault="000B6682" w:rsidP="00AD0BD6">
      <w:pPr>
        <w:jc w:val="both"/>
      </w:pPr>
      <w:r>
        <w:tab/>
        <w:t>- квитанции перевода денежных сре</w:t>
      </w:r>
      <w:proofErr w:type="gramStart"/>
      <w:r>
        <w:t>дств в р</w:t>
      </w:r>
      <w:proofErr w:type="gramEnd"/>
      <w:r>
        <w:t>азмере 50 000 рублей от 28.05.2019 г. (получатель «</w:t>
      </w:r>
      <w:r w:rsidR="00D346BC">
        <w:t>Д.В.</w:t>
      </w:r>
      <w:r>
        <w:t xml:space="preserve"> …»).</w:t>
      </w:r>
    </w:p>
    <w:p w:rsidR="006473C5" w:rsidRDefault="006473C5" w:rsidP="00AD0BD6">
      <w:pPr>
        <w:jc w:val="both"/>
      </w:pPr>
      <w:r>
        <w:tab/>
        <w:t>В заседании</w:t>
      </w:r>
      <w:r w:rsidR="001553A8">
        <w:t xml:space="preserve"> Комиссии </w:t>
      </w:r>
      <w:r w:rsidR="00D346BC">
        <w:t>Д.</w:t>
      </w:r>
      <w:r w:rsidR="009D1D44">
        <w:t>Е.М.</w:t>
      </w:r>
      <w:r w:rsidR="001553A8">
        <w:t xml:space="preserve"> поддержала доводы жалобы, дополнительно пояснив, что обратилась к адвокату в 2019 г. Он участвовал в двух судебных заседаниях и после этого перестал оказывать юридическую помощь, несмотря на просьбы </w:t>
      </w:r>
      <w:r w:rsidR="00D346BC">
        <w:t>Д.</w:t>
      </w:r>
      <w:r w:rsidR="001553A8">
        <w:t>Е.М. Также адвокату были переданы документы, которые он в настоящее время удерживает.</w:t>
      </w:r>
    </w:p>
    <w:p w:rsidR="002D46A8" w:rsidRPr="002D46A8" w:rsidRDefault="002D46A8" w:rsidP="002D46A8">
      <w:pPr>
        <w:pStyle w:val="af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6A8">
        <w:rPr>
          <w:rFonts w:ascii="Times New Roman" w:hAnsi="Times New Roman" w:cs="Times New Roman"/>
          <w:sz w:val="24"/>
          <w:szCs w:val="24"/>
        </w:rPr>
        <w:t xml:space="preserve">Адвокатом представлены письменные объяснения, в которых он сообщает, </w:t>
      </w:r>
      <w:r>
        <w:rPr>
          <w:rFonts w:ascii="Times New Roman" w:hAnsi="Times New Roman" w:cs="Times New Roman"/>
          <w:sz w:val="24"/>
          <w:szCs w:val="24"/>
        </w:rPr>
        <w:t xml:space="preserve">жалоба подана представителем </w:t>
      </w:r>
      <w:r w:rsidR="00D346BC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Е.М. Адвокат 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принял участие в судебном разбирательстве </w:t>
      </w:r>
      <w:r w:rsidRPr="005552B0">
        <w:rPr>
          <w:rFonts w:ascii="Liberation Serif" w:hAnsi="Liberation Serif" w:cs="Liberation Serif"/>
          <w:sz w:val="24"/>
          <w:szCs w:val="24"/>
        </w:rPr>
        <w:t xml:space="preserve">по расторжению брака </w:t>
      </w:r>
      <w:r>
        <w:rPr>
          <w:rFonts w:ascii="Liberation Serif" w:hAnsi="Liberation Serif" w:cs="Liberation Serif"/>
          <w:sz w:val="24"/>
          <w:szCs w:val="24"/>
        </w:rPr>
        <w:t>заявителя</w:t>
      </w:r>
      <w:r w:rsidRPr="005552B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у мирового судьи </w:t>
      </w:r>
      <w:r w:rsidR="00D346BC">
        <w:rPr>
          <w:rFonts w:ascii="Liberation Serif" w:hAnsi="Liberation Serif" w:cs="Liberation Serif"/>
          <w:sz w:val="24"/>
          <w:szCs w:val="24"/>
          <w:shd w:val="clear" w:color="auto" w:fill="FFFFFF"/>
        </w:rPr>
        <w:t>Х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(решение вынесено 26</w:t>
      </w:r>
      <w:r w:rsidR="001553A8">
        <w:rPr>
          <w:rFonts w:ascii="Liberation Serif" w:hAnsi="Liberation Serif" w:cs="Liberation Serif"/>
          <w:sz w:val="24"/>
          <w:szCs w:val="24"/>
          <w:shd w:val="clear" w:color="auto" w:fill="FFFFFF"/>
        </w:rPr>
        <w:t>.08.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2019 г</w:t>
      </w:r>
      <w:r w:rsidR="001553A8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>)</w:t>
      </w:r>
      <w:r w:rsidRPr="005552B0">
        <w:rPr>
          <w:rFonts w:ascii="Liberation Serif" w:hAnsi="Liberation Serif" w:cs="Liberation Serif"/>
          <w:sz w:val="24"/>
          <w:szCs w:val="24"/>
        </w:rPr>
        <w:t xml:space="preserve">, после которого, спустя два-три месяца, </w:t>
      </w:r>
      <w:r w:rsidR="00D346BC">
        <w:rPr>
          <w:rFonts w:ascii="Liberation Serif" w:hAnsi="Liberation Serif" w:cs="Liberation Serif"/>
          <w:sz w:val="24"/>
          <w:szCs w:val="24"/>
        </w:rPr>
        <w:t>Д.</w:t>
      </w:r>
      <w:r w:rsidRPr="005552B0">
        <w:rPr>
          <w:rFonts w:ascii="Liberation Serif" w:hAnsi="Liberation Serif" w:cs="Liberation Serif"/>
          <w:sz w:val="24"/>
          <w:szCs w:val="24"/>
        </w:rPr>
        <w:t xml:space="preserve">Е.М. примирилась со своим супругом, </w:t>
      </w:r>
      <w:proofErr w:type="gramStart"/>
      <w:r w:rsidRPr="005552B0">
        <w:rPr>
          <w:rFonts w:ascii="Liberation Serif" w:hAnsi="Liberation Serif" w:cs="Liberation Serif"/>
          <w:sz w:val="24"/>
          <w:szCs w:val="24"/>
        </w:rPr>
        <w:t>и</w:t>
      </w:r>
      <w:proofErr w:type="gramEnd"/>
      <w:r w:rsidRPr="005552B0">
        <w:rPr>
          <w:rFonts w:ascii="Liberation Serif" w:hAnsi="Liberation Serif" w:cs="Liberation Serif"/>
          <w:sz w:val="24"/>
          <w:szCs w:val="24"/>
        </w:rPr>
        <w:t xml:space="preserve"> несмотря на официальный развод, выехала совместно с ним и ребенком для проживания в Грузию. Впоследствии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5552B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заявитель</w:t>
      </w:r>
      <w:r w:rsidRPr="005552B0">
        <w:rPr>
          <w:rFonts w:ascii="Liberation Serif" w:hAnsi="Liberation Serif" w:cs="Liberation Serif"/>
          <w:sz w:val="24"/>
          <w:szCs w:val="24"/>
        </w:rPr>
        <w:t xml:space="preserve"> не давала </w:t>
      </w:r>
      <w:r>
        <w:rPr>
          <w:rFonts w:ascii="Liberation Serif" w:hAnsi="Liberation Serif" w:cs="Liberation Serif"/>
          <w:sz w:val="24"/>
          <w:szCs w:val="24"/>
        </w:rPr>
        <w:t>адвокату</w:t>
      </w:r>
      <w:r w:rsidRPr="005552B0">
        <w:rPr>
          <w:rFonts w:ascii="Liberation Serif" w:hAnsi="Liberation Serif" w:cs="Liberation Serif"/>
          <w:sz w:val="24"/>
          <w:szCs w:val="24"/>
        </w:rPr>
        <w:t xml:space="preserve"> никаких указаний о подаче в суд заявлений об определении места жительства ребенка, взыскании алиментов, искового заявления 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о разделе общего имущества супругов. В сентябре </w:t>
      </w:r>
      <w:r>
        <w:rPr>
          <w:rFonts w:ascii="Liberation Serif" w:hAnsi="Liberation Serif" w:cs="Liberation Serif"/>
          <w:color w:val="000000"/>
          <w:sz w:val="24"/>
          <w:szCs w:val="24"/>
        </w:rPr>
        <w:t>2020 г</w:t>
      </w:r>
      <w:r w:rsidR="001553A8">
        <w:rPr>
          <w:rFonts w:ascii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адвокату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 позвонила </w:t>
      </w:r>
      <w:r w:rsidR="00D346BC">
        <w:rPr>
          <w:rFonts w:ascii="Liberation Serif" w:hAnsi="Liberation Serif" w:cs="Liberation Serif"/>
          <w:color w:val="000000"/>
          <w:sz w:val="24"/>
          <w:szCs w:val="24"/>
        </w:rPr>
        <w:t>Д.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Е.М. и сказала, что ее мать – </w:t>
      </w:r>
      <w:r w:rsidR="00D346BC">
        <w:rPr>
          <w:rFonts w:ascii="Liberation Serif" w:hAnsi="Liberation Serif" w:cs="Liberation Serif"/>
          <w:color w:val="000000"/>
          <w:sz w:val="24"/>
          <w:szCs w:val="24"/>
        </w:rPr>
        <w:t>А.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О.А. передаст </w:t>
      </w:r>
      <w:r>
        <w:rPr>
          <w:rFonts w:ascii="Liberation Serif" w:hAnsi="Liberation Serif" w:cs="Liberation Serif"/>
          <w:color w:val="000000"/>
          <w:sz w:val="24"/>
          <w:szCs w:val="24"/>
        </w:rPr>
        <w:t>адвокату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 документы о приобретении в ипотеку квартиры мужем </w:t>
      </w:r>
      <w:r w:rsidR="00D346BC">
        <w:rPr>
          <w:rFonts w:ascii="Liberation Serif" w:hAnsi="Liberation Serif" w:cs="Liberation Serif"/>
          <w:color w:val="000000"/>
          <w:sz w:val="24"/>
          <w:szCs w:val="24"/>
        </w:rPr>
        <w:t>Д.</w:t>
      </w:r>
      <w:r w:rsidRPr="005552B0">
        <w:rPr>
          <w:rFonts w:ascii="Liberation Serif" w:hAnsi="Liberation Serif" w:cs="Liberation Serif"/>
          <w:color w:val="000000"/>
          <w:sz w:val="24"/>
          <w:szCs w:val="24"/>
        </w:rPr>
        <w:t xml:space="preserve">Е.М. в период их супружеской жизни. Никаких иных поручений (об алиментах, о проживании ребенка с кем-то из родителей) </w:t>
      </w:r>
      <w:r w:rsidR="00D346BC">
        <w:rPr>
          <w:rFonts w:ascii="Liberation Serif" w:hAnsi="Liberation Serif" w:cs="Liberation Serif"/>
          <w:color w:val="000000"/>
          <w:sz w:val="24"/>
          <w:szCs w:val="24"/>
        </w:rPr>
        <w:t>Д.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Е.М. в тот период не давала. Со своей стороны, по указанным документам </w:t>
      </w:r>
      <w:r w:rsidR="007249F3">
        <w:rPr>
          <w:rFonts w:ascii="Liberation Serif" w:hAnsi="Liberation Serif" w:cs="Liberation Serif"/>
          <w:color w:val="000000"/>
          <w:sz w:val="24"/>
          <w:szCs w:val="24"/>
        </w:rPr>
        <w:t>адвокатом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были сделаны уточнения, в связи с которыми заявителю были даны соответствующие рекомендации. 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03.02.2021 г. документы были возвращены матери </w:t>
      </w:r>
      <w:r w:rsidR="00D346BC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Е.М. – </w:t>
      </w:r>
      <w:r w:rsidR="00D346BC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О.А. Никаких претензий ни от </w:t>
      </w:r>
      <w:r w:rsidR="00D346BC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О.А., ни 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самой </w:t>
      </w:r>
      <w:r w:rsidR="00D346BC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>Е.М. в адрес</w:t>
      </w:r>
      <w:r w:rsidR="007C605B">
        <w:rPr>
          <w:rFonts w:ascii="Times New Roman" w:hAnsi="Times New Roman" w:cs="Times New Roman"/>
          <w:color w:val="000000"/>
          <w:sz w:val="24"/>
          <w:szCs w:val="24"/>
        </w:rPr>
        <w:t xml:space="preserve"> адвоката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 не поступило. </w:t>
      </w:r>
      <w:proofErr w:type="gramStart"/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Более того, </w:t>
      </w:r>
      <w:r w:rsidR="00D346BC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 xml:space="preserve">О.А. представлены письменные объяснения, в которых она опровергает доводы жалобы, из которого следует полное опровержение фактов, изложенных </w:t>
      </w:r>
      <w:r w:rsidR="00D346BC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2D46A8">
        <w:rPr>
          <w:rFonts w:ascii="Times New Roman" w:hAnsi="Times New Roman" w:cs="Times New Roman"/>
          <w:color w:val="000000"/>
          <w:sz w:val="24"/>
          <w:szCs w:val="24"/>
        </w:rPr>
        <w:t>М.В.</w:t>
      </w:r>
      <w:proofErr w:type="gramEnd"/>
    </w:p>
    <w:p w:rsidR="002D46A8" w:rsidRPr="009A7392" w:rsidRDefault="002D46A8" w:rsidP="002D46A8">
      <w:pPr>
        <w:pStyle w:val="af6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D46A8">
        <w:rPr>
          <w:rFonts w:ascii="Times New Roman" w:hAnsi="Times New Roman" w:cs="Times New Roman"/>
          <w:color w:val="000000"/>
          <w:sz w:val="24"/>
          <w:szCs w:val="24"/>
        </w:rPr>
        <w:t>Адвокат указывает, что зая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витель </w:t>
      </w:r>
      <w:r w:rsidRPr="009A7392">
        <w:rPr>
          <w:rFonts w:ascii="Liberation Serif" w:hAnsi="Liberation Serif" w:cs="Liberation Serif"/>
          <w:color w:val="000000"/>
          <w:sz w:val="24"/>
          <w:szCs w:val="24"/>
        </w:rPr>
        <w:t xml:space="preserve">находится за пределами РФ и, когда сочтет целесообразным,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может всегда </w:t>
      </w:r>
      <w:r w:rsidRPr="009A7392">
        <w:rPr>
          <w:rFonts w:ascii="Liberation Serif" w:hAnsi="Liberation Serif" w:cs="Liberation Serif"/>
          <w:color w:val="000000"/>
          <w:sz w:val="24"/>
          <w:szCs w:val="24"/>
        </w:rPr>
        <w:t>выразит</w:t>
      </w:r>
      <w:r>
        <w:rPr>
          <w:rFonts w:ascii="Liberation Serif" w:hAnsi="Liberation Serif" w:cs="Liberation Serif"/>
          <w:color w:val="000000"/>
          <w:sz w:val="24"/>
          <w:szCs w:val="24"/>
        </w:rPr>
        <w:t>ь свою волю</w:t>
      </w:r>
      <w:r w:rsidRPr="009A7392">
        <w:rPr>
          <w:rFonts w:ascii="Liberation Serif" w:hAnsi="Liberation Serif" w:cs="Liberation Serif"/>
          <w:color w:val="000000"/>
          <w:sz w:val="24"/>
          <w:szCs w:val="24"/>
        </w:rPr>
        <w:t>, использу</w:t>
      </w:r>
      <w:r>
        <w:rPr>
          <w:rFonts w:ascii="Liberation Serif" w:hAnsi="Liberation Serif" w:cs="Liberation Serif"/>
          <w:color w:val="000000"/>
          <w:sz w:val="24"/>
          <w:szCs w:val="24"/>
        </w:rPr>
        <w:t>я любую форму связи с адвокатом, без каких-либо посредников.</w:t>
      </w:r>
    </w:p>
    <w:p w:rsidR="002D46A8" w:rsidRDefault="00AB1BBE" w:rsidP="00AB1BBE">
      <w:pPr>
        <w:ind w:firstLine="708"/>
        <w:jc w:val="both"/>
        <w:rPr>
          <w:rFonts w:cs="Liberation Serif"/>
        </w:rPr>
      </w:pPr>
      <w:r>
        <w:rPr>
          <w:rFonts w:cs="Liberation Serif"/>
        </w:rPr>
        <w:t>Адвокат считает невозможным передавать</w:t>
      </w:r>
      <w:r w:rsidR="002D46A8" w:rsidRPr="009A7392">
        <w:rPr>
          <w:rFonts w:cs="Liberation Serif"/>
        </w:rPr>
        <w:t xml:space="preserve"> каким-либо лицам на основании доверенности общего характера сведени</w:t>
      </w:r>
      <w:r w:rsidR="007C605B">
        <w:rPr>
          <w:rFonts w:cs="Liberation Serif"/>
        </w:rPr>
        <w:t>я</w:t>
      </w:r>
      <w:r w:rsidR="002D46A8" w:rsidRPr="009A7392">
        <w:rPr>
          <w:rFonts w:cs="Liberation Serif"/>
        </w:rPr>
        <w:t>, составляющи</w:t>
      </w:r>
      <w:r w:rsidR="007C605B">
        <w:rPr>
          <w:rFonts w:cs="Liberation Serif"/>
        </w:rPr>
        <w:t>е</w:t>
      </w:r>
      <w:r w:rsidR="002D46A8" w:rsidRPr="009A7392">
        <w:rPr>
          <w:rFonts w:cs="Liberation Serif"/>
        </w:rPr>
        <w:t xml:space="preserve"> адвокатскую тайну</w:t>
      </w:r>
      <w:r w:rsidR="007C605B">
        <w:rPr>
          <w:rFonts w:cs="Liberation Serif"/>
        </w:rPr>
        <w:t>,</w:t>
      </w:r>
      <w:r w:rsidR="002D46A8" w:rsidRPr="009A7392">
        <w:rPr>
          <w:rFonts w:cs="Liberation Serif"/>
        </w:rPr>
        <w:t xml:space="preserve"> без явно выраженного поручения доверителя</w:t>
      </w:r>
      <w:r w:rsidR="002D46A8">
        <w:rPr>
          <w:rFonts w:cs="Liberation Serif"/>
        </w:rPr>
        <w:t>.</w:t>
      </w:r>
    </w:p>
    <w:p w:rsidR="00AB1BBE" w:rsidRDefault="00AB1BBE" w:rsidP="00AB1BBE">
      <w:pPr>
        <w:ind w:firstLine="708"/>
        <w:jc w:val="both"/>
        <w:rPr>
          <w:rFonts w:cs="Liberation Serif"/>
        </w:rPr>
      </w:pPr>
      <w:r>
        <w:rPr>
          <w:rFonts w:cs="Liberation Serif"/>
        </w:rPr>
        <w:t>К письменным объяснениям адвоката приложены копии следующих документов:</w:t>
      </w:r>
    </w:p>
    <w:p w:rsidR="00AB1BBE" w:rsidRDefault="00AB1BBE" w:rsidP="00AB1BBE">
      <w:pPr>
        <w:jc w:val="both"/>
        <w:rPr>
          <w:rFonts w:cs="Liberation Serif"/>
        </w:rPr>
      </w:pPr>
      <w:r>
        <w:rPr>
          <w:rFonts w:cs="Liberation Serif"/>
        </w:rPr>
        <w:t xml:space="preserve">- заявления </w:t>
      </w:r>
      <w:r w:rsidR="00D346BC">
        <w:rPr>
          <w:rFonts w:cs="Liberation Serif"/>
        </w:rPr>
        <w:t>С.</w:t>
      </w:r>
      <w:r>
        <w:rPr>
          <w:rFonts w:cs="Liberation Serif"/>
        </w:rPr>
        <w:t xml:space="preserve">М.В., поданного 24.12.2020 г. в </w:t>
      </w:r>
      <w:r w:rsidR="00D346BC">
        <w:rPr>
          <w:rFonts w:cs="Liberation Serif"/>
        </w:rPr>
        <w:t>Х</w:t>
      </w:r>
      <w:r>
        <w:rPr>
          <w:rFonts w:cs="Liberation Serif"/>
        </w:rPr>
        <w:t>;</w:t>
      </w:r>
    </w:p>
    <w:p w:rsidR="00AB1BBE" w:rsidRDefault="00AB1BBE" w:rsidP="00AB1BBE">
      <w:pPr>
        <w:jc w:val="both"/>
        <w:rPr>
          <w:rFonts w:cs="Liberation Serif"/>
        </w:rPr>
      </w:pPr>
      <w:r>
        <w:rPr>
          <w:rFonts w:cs="Liberation Serif"/>
        </w:rPr>
        <w:t xml:space="preserve">- объяснений </w:t>
      </w:r>
      <w:r w:rsidR="00D346BC">
        <w:rPr>
          <w:rFonts w:cs="Liberation Serif"/>
        </w:rPr>
        <w:t>А.</w:t>
      </w:r>
      <w:r>
        <w:rPr>
          <w:rFonts w:cs="Liberation Serif"/>
        </w:rPr>
        <w:t>О.А.;</w:t>
      </w:r>
    </w:p>
    <w:p w:rsidR="00AB1BBE" w:rsidRDefault="00AB1BBE" w:rsidP="00AB1BBE">
      <w:pPr>
        <w:jc w:val="both"/>
        <w:rPr>
          <w:rFonts w:cs="Liberation Serif"/>
        </w:rPr>
      </w:pPr>
      <w:r>
        <w:rPr>
          <w:rFonts w:cs="Liberation Serif"/>
        </w:rPr>
        <w:t xml:space="preserve">- ответа </w:t>
      </w:r>
      <w:r w:rsidR="00D346BC">
        <w:rPr>
          <w:rFonts w:cs="Liberation Serif"/>
        </w:rPr>
        <w:t>Х С.</w:t>
      </w:r>
      <w:r>
        <w:rPr>
          <w:rFonts w:cs="Liberation Serif"/>
        </w:rPr>
        <w:t xml:space="preserve">М.В. (не </w:t>
      </w:r>
      <w:proofErr w:type="gramStart"/>
      <w:r>
        <w:rPr>
          <w:rFonts w:cs="Liberation Serif"/>
        </w:rPr>
        <w:t>подписан</w:t>
      </w:r>
      <w:proofErr w:type="gramEnd"/>
      <w:r>
        <w:rPr>
          <w:rFonts w:cs="Liberation Serif"/>
        </w:rPr>
        <w:t>);</w:t>
      </w:r>
    </w:p>
    <w:p w:rsidR="00AB1BBE" w:rsidRDefault="00AB1BBE" w:rsidP="00AB1BBE">
      <w:pPr>
        <w:jc w:val="both"/>
        <w:rPr>
          <w:rFonts w:cs="Liberation Serif"/>
        </w:rPr>
      </w:pPr>
      <w:r>
        <w:rPr>
          <w:rFonts w:cs="Liberation Serif"/>
        </w:rPr>
        <w:t xml:space="preserve">- заявления адвоката о возбуждении уголовного дела частного обвинения в отношении </w:t>
      </w:r>
      <w:r w:rsidR="00D346BC">
        <w:rPr>
          <w:rFonts w:cs="Liberation Serif"/>
        </w:rPr>
        <w:t>С.</w:t>
      </w:r>
      <w:r>
        <w:rPr>
          <w:rFonts w:cs="Liberation Serif"/>
        </w:rPr>
        <w:t>М.В.</w:t>
      </w:r>
    </w:p>
    <w:p w:rsidR="001553A8" w:rsidRDefault="001553A8" w:rsidP="001553A8">
      <w:pPr>
        <w:ind w:firstLine="708"/>
        <w:jc w:val="both"/>
        <w:rPr>
          <w:szCs w:val="24"/>
        </w:rPr>
      </w:pPr>
      <w:r>
        <w:t>Адвокат в заседание Комиссии не я</w:t>
      </w:r>
      <w:r w:rsidR="007C605B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его</w:t>
      </w:r>
      <w:r w:rsidRPr="00D92F2D">
        <w:rPr>
          <w:szCs w:val="24"/>
        </w:rPr>
        <w:t xml:space="preserve"> отсутствие.</w:t>
      </w:r>
    </w:p>
    <w:p w:rsidR="001553A8" w:rsidRDefault="001553A8" w:rsidP="00AB1BBE">
      <w:pPr>
        <w:jc w:val="both"/>
        <w:rPr>
          <w:rFonts w:cs="Liberation Serif"/>
        </w:rPr>
      </w:pPr>
      <w:r>
        <w:rPr>
          <w:rFonts w:cs="Liberation Serif"/>
        </w:rPr>
        <w:tab/>
        <w:t>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:rsidR="001553A8" w:rsidRDefault="001553A8" w:rsidP="00AB1BBE">
      <w:pPr>
        <w:jc w:val="both"/>
        <w:rPr>
          <w:rFonts w:cs="Liberation Serif"/>
        </w:rPr>
      </w:pPr>
      <w:r>
        <w:rPr>
          <w:rFonts w:cs="Liberation Serif"/>
        </w:rPr>
        <w:tab/>
        <w:t>Фактические обстоятельства дисциплинарного производства сторонами не оспариваются, но они дают им различную правовую оценку. Поэтому Комиссия считает возможным перейти к непосредственной оценке действий адвоката.</w:t>
      </w:r>
    </w:p>
    <w:p w:rsidR="004151AB" w:rsidRDefault="007C605B" w:rsidP="004151AB">
      <w:pPr>
        <w:ind w:firstLine="720"/>
        <w:jc w:val="both"/>
        <w:rPr>
          <w:szCs w:val="24"/>
        </w:rPr>
      </w:pPr>
      <w:proofErr w:type="gramStart"/>
      <w:r>
        <w:rPr>
          <w:szCs w:val="24"/>
        </w:rPr>
        <w:t>В силу п.п.1 п.1 ст.</w:t>
      </w:r>
      <w:r w:rsidR="004151AB" w:rsidRPr="00543EEA">
        <w:rPr>
          <w:szCs w:val="24"/>
        </w:rPr>
        <w:t>7 ФЗ «Об адвокатской деятельности и адво</w:t>
      </w:r>
      <w:r>
        <w:rPr>
          <w:szCs w:val="24"/>
        </w:rPr>
        <w:t>катуре в РФ», п.1 ст.</w:t>
      </w:r>
      <w:r w:rsidR="004151AB">
        <w:rPr>
          <w:szCs w:val="24"/>
        </w:rPr>
        <w:t>8 КПЭА</w:t>
      </w:r>
      <w:r w:rsidR="004151AB"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97178F" w:rsidRDefault="0097178F" w:rsidP="0097178F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</w:t>
      </w:r>
      <w:r w:rsidR="007C605B">
        <w:rPr>
          <w:szCs w:val="24"/>
        </w:rPr>
        <w:t xml:space="preserve"> жалобе (п.1 ст.</w:t>
      </w:r>
      <w:r w:rsidRPr="00331526">
        <w:rPr>
          <w:szCs w:val="24"/>
        </w:rPr>
        <w:t>23 КПЭА). При этом</w:t>
      </w:r>
      <w:proofErr w:type="gramStart"/>
      <w:r w:rsidRPr="00331526">
        <w:rPr>
          <w:szCs w:val="24"/>
        </w:rPr>
        <w:t>,</w:t>
      </w:r>
      <w:proofErr w:type="gramEnd"/>
      <w:r w:rsidRPr="00331526">
        <w:rPr>
          <w:szCs w:val="24"/>
        </w:rPr>
        <w:t xml:space="preserve"> дисциплинарные органы исходят из презумпции добросовест</w:t>
      </w:r>
      <w:r w:rsidR="007C605B">
        <w:rPr>
          <w:szCs w:val="24"/>
        </w:rPr>
        <w:t>ности адвоката, закреплённой п.1 ст.8 КПЭА, п.п.1 п.1 ст.</w:t>
      </w:r>
      <w:r w:rsidRPr="00331526">
        <w:rPr>
          <w:szCs w:val="24"/>
        </w:rPr>
        <w:t>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:rsidR="004151AB" w:rsidRDefault="004151AB" w:rsidP="004151AB">
      <w:pPr>
        <w:ind w:firstLine="720"/>
        <w:jc w:val="both"/>
        <w:rPr>
          <w:szCs w:val="24"/>
        </w:rPr>
      </w:pPr>
      <w:r>
        <w:rPr>
          <w:szCs w:val="24"/>
        </w:rPr>
        <w:t xml:space="preserve">Оценивая действия адвоката, Комиссия считает необходимым обратиться к содержанию документов, полученных адвокатом до возникновения конфликтной ситуации. 24.12.2020 г. представитель заявителя обращается в </w:t>
      </w:r>
      <w:proofErr w:type="gramStart"/>
      <w:r w:rsidR="00D346BC">
        <w:rPr>
          <w:szCs w:val="24"/>
        </w:rPr>
        <w:t>Х</w:t>
      </w:r>
      <w:r>
        <w:rPr>
          <w:szCs w:val="24"/>
        </w:rPr>
        <w:t>.</w:t>
      </w:r>
      <w:proofErr w:type="gramEnd"/>
      <w:r>
        <w:rPr>
          <w:szCs w:val="24"/>
        </w:rPr>
        <w:t xml:space="preserve"> Однако, после этого адвокат не предпринимает никаких активных действий для того, чтобы связаться с </w:t>
      </w:r>
      <w:r w:rsidR="00D346BC">
        <w:rPr>
          <w:szCs w:val="24"/>
        </w:rPr>
        <w:t>Д.</w:t>
      </w:r>
      <w:r>
        <w:rPr>
          <w:szCs w:val="24"/>
        </w:rPr>
        <w:t xml:space="preserve">Е.М. и согласовать с ней дальнейшее исполнение поручения. До настоящего времени адвокат таких действий не предпринял. </w:t>
      </w:r>
    </w:p>
    <w:p w:rsidR="004151AB" w:rsidRDefault="004151AB" w:rsidP="004151AB">
      <w:pPr>
        <w:ind w:firstLine="720"/>
        <w:jc w:val="both"/>
        <w:rPr>
          <w:szCs w:val="24"/>
        </w:rPr>
      </w:pPr>
      <w:r>
        <w:rPr>
          <w:szCs w:val="24"/>
        </w:rPr>
        <w:t xml:space="preserve">Кроме того, если </w:t>
      </w:r>
      <w:r w:rsidR="007C605B">
        <w:rPr>
          <w:szCs w:val="24"/>
        </w:rPr>
        <w:t>адвокат</w:t>
      </w:r>
      <w:r>
        <w:rPr>
          <w:szCs w:val="24"/>
        </w:rPr>
        <w:t xml:space="preserve"> отказывается от дальнейшего исполнения поручения, то адвокат должен разъяснить доверителю его право на получение неотработанного вознаграждения, либо определить сроки дальнейшего исполнения поручения. Вместо этого, адвокат безосновательно ссылается на адвокатскую тайну, а также сообщает, что оказывал родственнику заявител</w:t>
      </w:r>
      <w:r w:rsidR="007C605B">
        <w:rPr>
          <w:szCs w:val="24"/>
        </w:rPr>
        <w:t>я</w:t>
      </w:r>
      <w:r>
        <w:rPr>
          <w:szCs w:val="24"/>
        </w:rPr>
        <w:t xml:space="preserve"> юридическую помощь, которая не предусмотрен</w:t>
      </w:r>
      <w:r w:rsidR="0097178F">
        <w:rPr>
          <w:szCs w:val="24"/>
        </w:rPr>
        <w:t>а</w:t>
      </w:r>
      <w:r>
        <w:rPr>
          <w:szCs w:val="24"/>
        </w:rPr>
        <w:t xml:space="preserve"> соглашением </w:t>
      </w:r>
      <w:r w:rsidR="0097178F">
        <w:rPr>
          <w:szCs w:val="24"/>
        </w:rPr>
        <w:t>с заявителем.</w:t>
      </w:r>
    </w:p>
    <w:p w:rsidR="0097178F" w:rsidRDefault="0097178F" w:rsidP="004151AB">
      <w:pPr>
        <w:ind w:firstLine="720"/>
        <w:jc w:val="both"/>
        <w:rPr>
          <w:szCs w:val="24"/>
        </w:rPr>
      </w:pPr>
      <w:r>
        <w:rPr>
          <w:szCs w:val="24"/>
        </w:rPr>
        <w:t xml:space="preserve">Относительно отчёта о проделанной работе, Комиссия отмечает, что с момента уведомления адвоката о поступившей жалобе до её рассмотрения Комиссией адвокат не </w:t>
      </w:r>
      <w:r>
        <w:rPr>
          <w:szCs w:val="24"/>
        </w:rPr>
        <w:lastRenderedPageBreak/>
        <w:t>предпринял никаких действий по предоставлению доверителю отчёта о проделанной работе. Такие действия адвоката не могут рассматриваться в как надлежащее исп</w:t>
      </w:r>
      <w:r w:rsidR="007C605B">
        <w:rPr>
          <w:szCs w:val="24"/>
        </w:rPr>
        <w:t>олнение адвокатом требований п.6 ст.</w:t>
      </w:r>
      <w:r>
        <w:rPr>
          <w:szCs w:val="24"/>
        </w:rPr>
        <w:t>10 КПЭА.</w:t>
      </w:r>
    </w:p>
    <w:p w:rsidR="0097178F" w:rsidRDefault="0097178F" w:rsidP="004151AB">
      <w:pPr>
        <w:ind w:firstLine="720"/>
        <w:jc w:val="both"/>
        <w:rPr>
          <w:szCs w:val="24"/>
        </w:rPr>
      </w:pPr>
      <w:r>
        <w:rPr>
          <w:szCs w:val="24"/>
        </w:rPr>
        <w:t>Заявитель не конкретизирует довод о документах, переданных адвокату, и не представляет доказательств их получения адвокатом. В условиях отрицания адвокатом факта наличия у него документов заявителя, Комиссия считает, что данный довод жалобы не находит своего подтверждения.</w:t>
      </w:r>
    </w:p>
    <w:p w:rsidR="0097178F" w:rsidRDefault="0097178F" w:rsidP="004151AB">
      <w:pPr>
        <w:ind w:firstLine="720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r w:rsidR="007C605B">
        <w:rPr>
          <w:szCs w:val="24"/>
        </w:rPr>
        <w:t>п.п.1 п.1 ст.</w:t>
      </w:r>
      <w:r w:rsidRPr="00543EEA">
        <w:rPr>
          <w:szCs w:val="24"/>
        </w:rPr>
        <w:t>7 ФЗ «Об адвокатской деятельности и адво</w:t>
      </w:r>
      <w:r w:rsidR="007C605B">
        <w:rPr>
          <w:szCs w:val="24"/>
        </w:rPr>
        <w:t>катуре в РФ», п.1 ст.8, п.6 ст.</w:t>
      </w:r>
      <w:r>
        <w:rPr>
          <w:szCs w:val="24"/>
        </w:rPr>
        <w:t>10 КПЭА и нена</w:t>
      </w:r>
      <w:r w:rsidR="00EF5B93">
        <w:rPr>
          <w:szCs w:val="24"/>
        </w:rPr>
        <w:t>д</w:t>
      </w:r>
      <w:r>
        <w:rPr>
          <w:szCs w:val="24"/>
        </w:rPr>
        <w:t>лежащем исполнении своих обязанностей</w:t>
      </w:r>
      <w:r w:rsidR="00EF5B93">
        <w:rPr>
          <w:szCs w:val="24"/>
        </w:rPr>
        <w:t xml:space="preserve"> перед доверителем.</w:t>
      </w:r>
    </w:p>
    <w:p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7C605B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</w:t>
      </w:r>
      <w:r w:rsidR="007C605B">
        <w:rPr>
          <w:sz w:val="24"/>
        </w:rPr>
        <w:t>льности и адвокатуре в РФ» и п.</w:t>
      </w:r>
      <w:r>
        <w:rPr>
          <w:sz w:val="24"/>
        </w:rPr>
        <w:t xml:space="preserve">9 ст.23 КПЭА, Комиссия дает </w:t>
      </w: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1B4AC1" w:rsidRDefault="001B4AC1" w:rsidP="001B4AC1">
      <w:pPr>
        <w:jc w:val="both"/>
        <w:rPr>
          <w:szCs w:val="24"/>
        </w:rPr>
      </w:pPr>
    </w:p>
    <w:p w:rsidR="00EF5B93" w:rsidRDefault="001B4AC1" w:rsidP="001B4AC1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D346BC">
        <w:rPr>
          <w:szCs w:val="24"/>
        </w:rPr>
        <w:t>Х.Д.В.</w:t>
      </w:r>
      <w:r>
        <w:rPr>
          <w:szCs w:val="24"/>
        </w:rPr>
        <w:t xml:space="preserve"> нарушения </w:t>
      </w:r>
      <w:r w:rsidR="007C605B">
        <w:rPr>
          <w:szCs w:val="24"/>
        </w:rPr>
        <w:t>п.1 ст.</w:t>
      </w:r>
      <w:r w:rsidRPr="00463ACB">
        <w:rPr>
          <w:szCs w:val="24"/>
        </w:rPr>
        <w:t>8</w:t>
      </w:r>
      <w:r w:rsidR="007C605B">
        <w:rPr>
          <w:szCs w:val="24"/>
        </w:rPr>
        <w:t>, п.6 ст.</w:t>
      </w:r>
      <w:r w:rsidR="00EF5B93">
        <w:rPr>
          <w:szCs w:val="24"/>
        </w:rPr>
        <w:t>10</w:t>
      </w:r>
      <w:r w:rsidRPr="00463ACB">
        <w:rPr>
          <w:szCs w:val="24"/>
        </w:rPr>
        <w:t xml:space="preserve"> К</w:t>
      </w:r>
      <w:r>
        <w:rPr>
          <w:szCs w:val="24"/>
        </w:rPr>
        <w:t>одекса профессиональной этики адвоката</w:t>
      </w:r>
      <w:r w:rsidR="007C605B">
        <w:rPr>
          <w:szCs w:val="24"/>
        </w:rPr>
        <w:t>, п.п.1 п.1 ст.</w:t>
      </w:r>
      <w:r w:rsidRPr="00463ACB">
        <w:rPr>
          <w:szCs w:val="24"/>
        </w:rPr>
        <w:t>7</w:t>
      </w:r>
      <w:r>
        <w:rPr>
          <w:szCs w:val="24"/>
        </w:rPr>
        <w:t xml:space="preserve"> </w:t>
      </w:r>
      <w:r w:rsidRPr="00463ACB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и ненадлежащем исполнении своих обязанностей перед доверителем </w:t>
      </w:r>
      <w:r w:rsidR="00D346BC">
        <w:rPr>
          <w:szCs w:val="24"/>
        </w:rPr>
        <w:t>Д.</w:t>
      </w:r>
      <w:r w:rsidR="00EF5B93">
        <w:rPr>
          <w:szCs w:val="24"/>
        </w:rPr>
        <w:t>Е.М.</w:t>
      </w:r>
      <w:r>
        <w:rPr>
          <w:szCs w:val="24"/>
        </w:rPr>
        <w:t xml:space="preserve">, выразившегося в том, что адвокат </w:t>
      </w:r>
      <w:r w:rsidR="00F03326">
        <w:rPr>
          <w:szCs w:val="24"/>
        </w:rPr>
        <w:t>устранился от исполнения поручения, предусмотренного соглашением об оказании юридической</w:t>
      </w:r>
      <w:proofErr w:type="gramEnd"/>
      <w:r w:rsidR="00F03326">
        <w:rPr>
          <w:szCs w:val="24"/>
        </w:rPr>
        <w:t xml:space="preserve"> помощи</w:t>
      </w:r>
      <w:r w:rsidR="008871A8">
        <w:rPr>
          <w:szCs w:val="24"/>
        </w:rPr>
        <w:t xml:space="preserve"> </w:t>
      </w:r>
      <w:r w:rsidR="00D346BC">
        <w:rPr>
          <w:szCs w:val="24"/>
        </w:rPr>
        <w:t>Д.</w:t>
      </w:r>
      <w:r w:rsidR="008871A8">
        <w:rPr>
          <w:szCs w:val="24"/>
        </w:rPr>
        <w:t xml:space="preserve">Е.М. и не </w:t>
      </w:r>
      <w:proofErr w:type="gramStart"/>
      <w:r w:rsidR="008871A8">
        <w:rPr>
          <w:szCs w:val="24"/>
        </w:rPr>
        <w:t>предоставил ей отчёт</w:t>
      </w:r>
      <w:proofErr w:type="gramEnd"/>
      <w:r w:rsidR="008871A8">
        <w:rPr>
          <w:szCs w:val="24"/>
        </w:rPr>
        <w:t xml:space="preserve"> о проделанной работе.</w:t>
      </w:r>
    </w:p>
    <w:p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47" w:rsidRDefault="006D0747">
      <w:r>
        <w:separator/>
      </w:r>
    </w:p>
  </w:endnote>
  <w:endnote w:type="continuationSeparator" w:id="0">
    <w:p w:rsidR="006D0747" w:rsidRDefault="006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47" w:rsidRDefault="006D0747">
      <w:r>
        <w:separator/>
      </w:r>
    </w:p>
  </w:footnote>
  <w:footnote w:type="continuationSeparator" w:id="0">
    <w:p w:rsidR="006D0747" w:rsidRDefault="006D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D69E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346B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765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3A8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4600F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1AB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4FFF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35A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687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337"/>
    <w:rsid w:val="006330FA"/>
    <w:rsid w:val="00634901"/>
    <w:rsid w:val="00636E02"/>
    <w:rsid w:val="00637485"/>
    <w:rsid w:val="00637DAD"/>
    <w:rsid w:val="006446EA"/>
    <w:rsid w:val="006473C5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0747"/>
    <w:rsid w:val="006D30D4"/>
    <w:rsid w:val="006D69E8"/>
    <w:rsid w:val="006E0AE2"/>
    <w:rsid w:val="006E1057"/>
    <w:rsid w:val="006E3B0E"/>
    <w:rsid w:val="006E5CB4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49F3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05B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1A8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178F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1D44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2FCE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346BC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5B93"/>
    <w:rsid w:val="00EF7BDB"/>
    <w:rsid w:val="00F01497"/>
    <w:rsid w:val="00F03326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A6D1-E8CA-4B68-80F9-2E7D6533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2021-04-10T17:30:00Z</dcterms:created>
  <dcterms:modified xsi:type="dcterms:W3CDTF">2022-03-21T12:49:00Z</dcterms:modified>
</cp:coreProperties>
</file>